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95</w:t>
      </w:r>
    </w:p>
    <w:p>
      <w:r>
        <w:t>Bundesgericht (BGE), 1990-04-19, FR</w:t>
      </w:r>
    </w:p>
    <w:p>
      <w:r>
        <w:rPr>
          <w:b/>
        </w:rPr>
        <w:t xml:space="preserve">Quelle: </w:t>
      </w:r>
      <w:r>
        <w:t>https://mcp.opencaselaw.ch/entscheid/bge_116 V 95</w:t>
      </w:r>
    </w:p>
    <w:p>
      <w:r>
        <w:t>FR: ATF 116 V 95</w:t>
      </w:r>
    </w:p>
    <w:p>
      <w:r>
        <w:t>IT: DTF 116 V 95</w:t>
      </w:r>
    </w:p>
    <w:p>
      <w:pPr>
        <w:pStyle w:val="Heading2"/>
      </w:pPr>
      <w:r>
        <w:t>Regeste</w:t>
      </w:r>
    </w:p>
    <w:p>
      <w:r>
        <w:t>Regeste Art. 21 Abs. 2 IVG, Ziff. 14.01 HVI Anhang: Anspruch auf einen automatischen Zusatz zur Sanitäreinrichtung. Der Umstand, dass ein Versicherter vollständig hilflos ist, schliesst an sich den Anspruch auf einen automatischen Zusatz zu einer Sanitäreinrichtung nicht aus (in casu: Badelifter).</w:t>
      </w:r>
    </w:p>
    <w:p>
      <w:pPr>
        <w:pStyle w:val="Heading2"/>
      </w:pPr>
      <w:r>
        <w:t>Erwägungen</w:t>
      </w:r>
    </w:p>
    <w:p>
      <w:r>
        <w:rPr>
          <w:b/>
        </w:rPr>
        <w:t>E. 1</w:t>
      </w:r>
    </w:p>
    <w:p>
      <w:r>
        <w:t>a) Aux termes de l' art. 21 al. 2 LAI ,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 l' art. 14 RAI , le Conseil fédéral a délégué au Département fédéral de l'intérieur la compétence de dresser la liste des moyens auxiliaires et d'édicter des prescriptions complémentaires au sens de l' art. 21 al. 4 LAI . Ce département a édicté l'ordonnance concernant la remise de moyens auxiliaires par l'assurance-invalidité (OMAI) avec en annexe la liste des moyens auxiliaires. En vertu de l' art. 2 al. 1 OMAI , ont droit aux moyens auxiliaires, dans les limites fixées par la liste en annexe, les assurés qui en ont besoin pour se déplacer, établir des contacts avec leur entourage ou développer leur autonomie personnelle. b) Selon le ch. 14.01 de la liste en annexe à l'OMAI, dans sa teneur en vigueur depuis le 1er janvier 1983, l'assuré a droit à une installation sanitaire complémentaire automatique, lorsqu'il ne peut faire seul sa toilette qu'au moyen de cet appareil. D'après le ch. 14.02 de l'annexe à l'OMAI, dans sa teneur en vigueur depuis le 1er janvier 1983, l'assuré a droit à un élévateur pour malade, pour l'utilisation au domicile privé.</w:t>
      </w:r>
    </w:p>
    <w:p>
      <w:r>
        <w:rPr>
          <w:b/>
        </w:rPr>
        <w:t>E. 2</w:t>
      </w:r>
    </w:p>
    <w:p>
      <w:r>
        <w:t>Les directives de l'OFAS sur la remise des moyens auxiliaires prévoient sous ch. m. 14.01.1 (première phrase), dans sa teneur valable du 1er janvier 1986 au 31 décembre 1988 (supplément 1 à ces directives), que les installations sanitaires complémentaires automatiques comprennent surtout les douches chaudes de toilettes que l'on peut se procurer comme accessoire de toilettes déjà posées ainsi que les élévateurs de bain qui permettent à l'assuré d'entrer dans la baignoire (le ch. m. 14.02.1 doit être respecté). Selon le ch. m. 14.02.1 de ces directives, dans sa teneur valable du 1er janvier 1986 au 31 décembre 1988 (supplément 1 à ces directives), lors de la remise d'un élévateur pour malade, il faut toujours éclaircir la question de savoir si l'assuré veut utiliser l'élévateur également pour entrer dans la baignoire. Il faut, le cas échéant, choisir un modèle qui remplisse les deux fonctions. Ce n'est que s'il est prouvé que ceci n'est pas possible, que l'on peut remettre un élévateur de bain en plus de l'élévateur pour malade. BGE 116 V 95 S. 98 a/aa) Le commentaire de l'OFAS du ch. m. 14.01.1 des directives mentionnées ci-dessus, paru dans la RCC 1987 p. 201, est ainsi libellé: "Depuis le 1er janvier 1986, on renonce à poser la condition selon laquelle l'assuré doit être en mesure d'entrer dans sa baignoire d'une manière indépendante grâce à cet appareil (l'élévateur de bain). Cela signifie que l'on peut l'aider dans cette opération. On a toutefois maintenu une condition: (l)'assuré doit être capable de s'occuper lui-même de son hygiène, donc de se laver. Etant donné qu'il est souvent difficile, lors de l'instruction de la demande, de déterminer si cette aptitude existe ou non, et que la personne chargée de l'enquête doit se contenter, la plupart du temps, des données fournies par celle qui soigne l'invalide, il faut prendre pour critère de délimitation l'allocation pour impotent ou la contribution pour mineurs impotents. Si de telles prestations sont versées pour une impotence grave, il faut admettre que l'assuré ne peut assumer son hygiène corporelle d'une manière autonome." bb) Dans leur teneur valable depuis le 1er janvier 1989, les directives de l'OFAS concernant la remise des moyens auxiliaires par l'assurance-invalidité (DMAI) prévoient, sous ch. m. 14.01.1 (première phrase), que les installations sanitaires complémentaires automatiques comprennent surtout les douches chaudes de toilettes ainsi que les élévateurs de bain (le ch. m. 14.02.1 doit être respecté). D'après le ch. m. 14.01.4 de ces nouvelles directives, la condition déterminante pour pouvoir octroyer un élévateur de bain est que l'assuré puisse encore se laver seul. Cette condition n'est pas remplie lorsque les allocations pour impotents, respectivement les contributions aux frais de soins pour mineurs impotents sont octroyées en raison de l'impotence de degré grave. b) Les directives de l'OFAS sont des instructions données par l'autorité de surveillance aux organes d'application de l'assurance sur la façon dont ils doivent exercer leurs compétences. Destinées à assurer une application uniforme des prescriptions légales par l'administration, de telles instructions n'ont d'effet qu'à l'égard de cette dernière. Elles ne créent pas de nouvelles règles de droit et ne peuvent contraindre les administrés à adopter un certain comportement, actif ou passif. Non publiées au recueil officiel des lois fédérales, ces directives donnent le point de vue d'un organe de l'Etat sur l'application des règles de droit et non pas une interprétation contraignante de celles-ci. Sans se prononcer sur leur validité car, ne constituant pas des décisions, elles ne peuvent être attaquées en tant que telles, le juge en contrôle librement la constitutionnalité BGE 116 V 95 S. 99 et la légalité, à l'occasion de l'examen d'un cas concret. Il ne s'en écarte toutefois que dans la mesure ou elles établissent des normes qui ne sont pas conformes aux dispositions légales applicables (voir ATF 114 V 15 consid. 1c, ATF 113 V 21 consid. b, ATF 110 V 267 s., ATF 107 V 155 consid. 2b ainsi que les arrêts et la doctrine cités).</w:t>
      </w:r>
    </w:p>
    <w:p>
      <w:r>
        <w:rPr>
          <w:b/>
        </w:rPr>
        <w:t>E. 3</w:t>
      </w:r>
    </w:p>
    <w:p>
      <w:r>
        <w:t>La pratique administrative qui résulte des directives précitées n'est pas conforme à la réglementation relative aux installations sanitaires complémentaires automatiques, dans la mesure ou elle exclut tout droit à un élévateur de bain lorsque l'assuré est atteint d'impotence grave. En effet, cela revient à introduire une condition supplémentaire sous ch. 14.01 de la liste des moyens auxiliaires en annexe à l'OMAI, à savoir que l'assuré n'a droit à une installation sanitaire complémentaire automatique que s'il n'est pas entièrement impotent. Cette condition supplémentaire ne se justifie pas. En effet, l'élévateur de bain sert à entrer dans la baignoire ou à en sortir. Ce faisant, il permet à l'assuré d'être en contact direct avec l'eau de son bain. Tel est le but d'hygiène corporelle de ce moyen auxiliaire (en ce qui concerne le siège hydraulique pour baignoire, voir un arrêt rendu dans le cadre de l'ancien art. 5 OMA , paru dans la RCC 1974 p. 395 consid. 3). Or, faire seul sa toilette au moyen d'un élévateur de bain, c'est en réalité se baigner grâce à cet appareil. En effet, l'élévateur de bain sert uniquement à se baigner, mais non encore à se laver. Le but d'hygiène corporelle propre à l'élévateur de bain est dès lors atteint du seul fait que l'assuré se trouve en contact direct avec l'eau de son bain. Que l'assuré soit ou non assisté par un tiers ne saurait donc être déterminant, le contact direct avec l'eau du bain ayant lieu indépendamment de l'aide d'autrui. N'est pas décisive, par conséquent, la condition d'indépendance de l'assuré dans ses déplacements, contrairement à ce qui concerne la remise d'un fauteuil roulant électrique selon le ch. 9.02 de la liste des moyens auxiliaires en annexe à l'OMAI (sur cette condition, RCC 1988 p. 197 consid. 2a; voir aussi ATF 105 V 261 consid. 3c). Par ailleurs, l'aide d'autrui ne saurait remplacer l'élévateur de bain, sans lequel l'assuré ne pourrait plus se baigner. Cet appareil est donc bel et bien un moyen auxiliaire servant à développer l'autonomie personnelle en matière d'hygiène corporelle, dont la remise n'est pas inconciliable avec le versement d'une allocation pour impotent, quel que soit le degré d'impotence de l'assuré. BGE 116 V 95 S. 100 Dans cette mesure, la légalité des directives précitées de l'OFAS doit être niée.</w:t>
      </w:r>
    </w:p>
    <w:p>
      <w:r>
        <w:rPr>
          <w:b/>
        </w:rPr>
        <w:t>E. 4</w:t>
      </w:r>
    </w:p>
    <w:p>
      <w:r>
        <w:t>En l'espèce, comme l'indique le Service social de l'association valaisanne en faveur des handicapés physiques et mentaux, la recourante n'a plus aucune tonicité dans les membres, de sorte qu'elle ne peut plus se tenir debout sur le siège de bain qui lui a été remis en prêt. De plus, faute de place, l'installation d'une douche est exclue. Enfin, l'assurée ne dispose pas d'un élévateur pour malade, de sorte que l'application éventuelle du ch. m. 14.02.1 des directives susmentionnées de l'OFAS ne se pose pas. Dans ces conditions, la recourante a droit à un élévateur de bain. Il convient toutefois de renvoyer la cause à l'administration pour qu'elle examine si le modèle "Aqua-Tec-Minor" est simple et adéquat ( art. 2 al. 4 OMAI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